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r>
        <w:rPr>
          <w:rFonts w:cs="TimesNewRomanPSMT" w:ascii="TimesNewRomanPSMT" w:hAnsi="TimesNewRomanPSMT"/>
          <w:sz w:val="24"/>
          <w:szCs w:val="24"/>
        </w:rPr>
        <w:t>2017-06-</w:t>
      </w:r>
      <w:r>
        <w:rPr>
          <w:rFonts w:cs="TimesNewRomanPSMT" w:ascii="TimesNewRomanPSMT" w:hAnsi="TimesNewRomanPSMT"/>
          <w:sz w:val="24"/>
          <w:szCs w:val="24"/>
        </w:rPr>
        <w:t>03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/>
        <w:drawing>
          <wp:inline distT="0" distB="0" distL="0" distR="0">
            <wp:extent cx="1200150" cy="1200150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NewRomanPS-BoldMT" w:hAnsi="TimesNewRomanPS-BoldMT" w:cs="TimesNewRomanPS-BoldMT"/>
          <w:b/>
          <w:b/>
          <w:bCs/>
          <w:sz w:val="40"/>
          <w:szCs w:val="40"/>
        </w:rPr>
      </w:pPr>
      <w:r>
        <w:rPr>
          <w:rFonts w:cs="TimesNewRomanPS-BoldMT" w:ascii="TimesNewRomanPS-BoldMT" w:hAnsi="TimesNewRomanPS-BoldMT"/>
          <w:b/>
          <w:bCs/>
          <w:sz w:val="40"/>
          <w:szCs w:val="40"/>
        </w:rPr>
        <w:t>Zawiadomienie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4"/>
          <w:szCs w:val="24"/>
        </w:rPr>
      </w:pPr>
      <w:r>
        <w:rPr>
          <w:rFonts w:cs="TimesNewRomanPSMT" w:ascii="TimesNewRomanPSMT" w:hAnsi="TimesNewRomanPSMT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8"/>
          <w:szCs w:val="28"/>
        </w:rPr>
        <w:t xml:space="preserve">Na podstawie §23 Statutu Nadbużańskiego Stowarzyszenia Przyjaciół Gulczewa, zwołujemy na dzień </w:t>
      </w:r>
      <w:r>
        <w:rPr>
          <w:rFonts w:cs="TimesNewRomanPSMT" w:ascii="TimesNewRomanPSMT" w:hAnsi="TimesNewRomanPSMT"/>
          <w:sz w:val="28"/>
          <w:szCs w:val="28"/>
        </w:rPr>
        <w:t>17</w:t>
      </w:r>
      <w:r>
        <w:rPr>
          <w:rFonts w:cs="TimesNewRomanPSMT" w:ascii="TimesNewRomanPSMT" w:hAnsi="TimesNewRomanPSMT"/>
          <w:sz w:val="28"/>
          <w:szCs w:val="28"/>
        </w:rPr>
        <w:t xml:space="preserve"> czerwca tj. sobota 201</w:t>
      </w:r>
      <w:r>
        <w:rPr>
          <w:rFonts w:cs="TimesNewRomanPSMT" w:ascii="TimesNewRomanPSMT" w:hAnsi="TimesNewRomanPSMT"/>
          <w:sz w:val="28"/>
          <w:szCs w:val="28"/>
        </w:rPr>
        <w:t>7</w:t>
      </w:r>
      <w:r>
        <w:rPr>
          <w:rFonts w:cs="TimesNewRomanPSMT" w:ascii="TimesNewRomanPSMT" w:hAnsi="TimesNewRomanPSMT"/>
          <w:sz w:val="28"/>
          <w:szCs w:val="28"/>
        </w:rPr>
        <w:t xml:space="preserve"> r. na godz.17</w:t>
      </w:r>
      <w:r>
        <w:rPr>
          <w:rFonts w:cs="TimesNewRomanPSMT" w:ascii="TimesNewRomanPSMT" w:hAnsi="TimesNewRomanPSMT"/>
          <w:sz w:val="28"/>
          <w:szCs w:val="28"/>
          <w:vertAlign w:val="superscript"/>
        </w:rPr>
        <w:t>00</w:t>
      </w:r>
      <w:r>
        <w:rPr>
          <w:rFonts w:cs="TimesNewRomanPSMT" w:ascii="TimesNewRomanPSMT" w:hAnsi="TimesNewRomanPSMT"/>
          <w:sz w:val="28"/>
          <w:szCs w:val="28"/>
        </w:rPr>
        <w:t xml:space="preserve"> w siedzibie Stowarzyszenia i OSP Gulczewo ul. Szkolna 16  Zwyczajne Walne Zebranie Członków z następującym porządkiem obrad: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  <w:t>1. Otwarcie zebrania.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  <w:t>2. Wybór przewodniczącego Zebrania.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  <w:t>3. Wybór Sekretarza Zebrania.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8"/>
          <w:szCs w:val="28"/>
        </w:rPr>
        <w:t>4. Rozpatrzenie sprawozdania Zarządu i Komisji Rewizyjnej z działalności Stowarzyszenia oraz sprawozdania finansowego za 2016 r.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  <w:t>5. Podjęcie uchwał w sprawach: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8"/>
          <w:szCs w:val="28"/>
        </w:rPr>
        <w:t>a) zatwierdzenia sprawozdania finansowego za 2016 r.;</w:t>
      </w:r>
    </w:p>
    <w:p>
      <w:pPr>
        <w:pStyle w:val="Normal"/>
        <w:spacing w:lineRule="auto" w:line="240" w:before="0" w:after="0"/>
        <w:rPr/>
      </w:pPr>
      <w:r>
        <w:rPr>
          <w:rFonts w:cs="TimesNewRomanPSMT" w:ascii="TimesNewRomanPSMT" w:hAnsi="TimesNewRomanPSMT"/>
          <w:sz w:val="28"/>
          <w:szCs w:val="28"/>
        </w:rPr>
        <w:t>b) udzielenia Zarządowi absolutorium za 2016 r.;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  <w:t>7. Sprawy różne.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  <w:t>8. Wolne wnioski.</w:t>
      </w:r>
    </w:p>
    <w:p>
      <w:pPr>
        <w:pStyle w:val="Normal"/>
        <w:spacing w:lineRule="auto" w:line="240" w:before="0" w:after="0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  <w:t>9. Zamknięcie</w:t>
      </w:r>
      <w:bookmarkStart w:id="0" w:name="_GoBack"/>
      <w:bookmarkEnd w:id="0"/>
      <w:r>
        <w:rPr>
          <w:rFonts w:cs="TimesNewRomanPSMT" w:ascii="TimesNewRomanPSMT" w:hAnsi="TimesNewRomanPSMT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5664" w:hanging="0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  <w:t>Za Zarząd Stowarzyszenia:</w:t>
      </w:r>
    </w:p>
    <w:p>
      <w:pPr>
        <w:pStyle w:val="Normal"/>
        <w:spacing w:lineRule="auto" w:line="240" w:before="0" w:after="0"/>
        <w:ind w:left="5664" w:hanging="0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  <w:t>Sławomir Wróbel</w:t>
      </w:r>
    </w:p>
    <w:p>
      <w:pPr>
        <w:pStyle w:val="Normal"/>
        <w:spacing w:lineRule="auto" w:line="240" w:before="0" w:after="0"/>
        <w:ind w:left="5664" w:hanging="0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  <w:t>Eugeniusz Augustyniak</w:t>
      </w:r>
    </w:p>
    <w:p>
      <w:pPr>
        <w:pStyle w:val="Normal"/>
        <w:spacing w:lineRule="auto" w:line="240" w:before="0" w:after="0"/>
        <w:ind w:left="5664" w:hanging="0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  <w:t>Witold Sulej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sz w:val="28"/>
          <w:szCs w:val="28"/>
        </w:rPr>
        <w:tab/>
        <w:tab/>
        <w:tab/>
        <w:tab/>
        <w:tab/>
        <w:tab/>
        <w:tab/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  <w:font w:name="TimesNewRomanPS-BoldM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e90d38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90d3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LibreOffice/5.2.6.2$Linux_X86_64 LibreOffice_project/20m0$Build-2</Application>
  <Pages>1</Pages>
  <Words>101</Words>
  <Characters>664</Characters>
  <CharactersWithSpaces>757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2015-05-31T20:32:00Z</dcterms:created>
  <dc:creator>user</dc:creator>
  <dc:description/>
  <dc:language>pl-PL</dc:language>
  <cp:lastModifiedBy/>
  <cp:lastPrinted>2017-05-31T22:00:13Z</cp:lastPrinted>
  <dcterms:modified xsi:type="dcterms:W3CDTF">2017-06-03T14:34:59Z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